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</w:p>
    <w:p>
      <w:pPr>
        <w:pStyle w:val="2"/>
        <w:jc w:val="center"/>
        <w:rPr>
          <w:rFonts w:hint="eastAsia" w:eastAsia="仿宋"/>
          <w:kern w:val="0"/>
          <w:szCs w:val="21"/>
          <w:lang w:val="en-US" w:eastAsia="zh-CN"/>
        </w:rPr>
      </w:pPr>
      <w:r>
        <w:rPr>
          <w:rFonts w:hint="eastAsia" w:eastAsia="仿宋"/>
          <w:kern w:val="0"/>
          <w:szCs w:val="21"/>
          <w:lang w:val="en-US" w:eastAsia="zh-CN"/>
        </w:rPr>
        <w:t>成人学历教育网上授课平台需求</w:t>
      </w:r>
    </w:p>
    <w:p>
      <w:pPr>
        <w:ind w:firstLine="440" w:firstLineChars="200"/>
        <w:rPr>
          <w:rFonts w:hint="eastAsia" w:eastAsia="微软雅黑"/>
          <w:lang w:eastAsia="zh-CN"/>
        </w:rPr>
      </w:pPr>
      <w:r>
        <w:rPr>
          <w:rFonts w:hint="eastAsia"/>
        </w:rPr>
        <w:t>一、功能性：具有教学管理、学籍管理、教务管理、自主学习等模块，具备学习资源提供、互动交流、学习过程跟踪、学习评价等功能；</w:t>
      </w:r>
      <w:r>
        <w:rPr>
          <w:rFonts w:hint="eastAsia"/>
          <w:lang w:eastAsia="zh-CN"/>
        </w:rPr>
        <w:t>附表红色部分为必需满足模块。</w:t>
      </w:r>
    </w:p>
    <w:p>
      <w:pPr>
        <w:ind w:firstLine="440" w:firstLineChars="200"/>
        <w:rPr>
          <w:rFonts w:hint="eastAsia"/>
        </w:rPr>
      </w:pPr>
      <w:r>
        <w:rPr>
          <w:rFonts w:hint="eastAsia"/>
        </w:rPr>
        <w:t>二、课程资源：护理学、医学检验技术、公共事业管理、生物技术、生物医学工程五个专业，共计公共课3门，基础课专业课79门课程，选修课5门。</w:t>
      </w:r>
    </w:p>
    <w:p>
      <w:pPr>
        <w:ind w:firstLine="440" w:firstLineChars="200"/>
        <w:rPr>
          <w:rFonts w:hint="eastAsia"/>
        </w:rPr>
      </w:pPr>
    </w:p>
    <w:tbl>
      <w:tblPr>
        <w:tblStyle w:val="5"/>
        <w:tblpPr w:leftFromText="180" w:rightFromText="180" w:vertAnchor="text" w:horzAnchor="page" w:tblpX="3219" w:tblpY="276"/>
        <w:tblOverlap w:val="never"/>
        <w:tblW w:w="5271" w:type="dxa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4"/>
        <w:gridCol w:w="279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2474" w:type="dxa"/>
            <w:vMerge w:val="restart"/>
            <w:tcBorders>
              <w:top w:val="single" w:color="080000" w:sz="6" w:space="0"/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教务教学管理平台</w:t>
            </w: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公告管理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邮件管理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短信管理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微信管理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调查问卷管理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基础数据模块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录取管理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新生异动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新生管理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电子档案管理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学籍管理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教学管理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考务管理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成绩管理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论文管理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自主报名管理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特殊考试管理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毕业管理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学位管理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模拟学生登录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474" w:type="dxa"/>
            <w:vMerge w:val="continue"/>
            <w:tcBorders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模拟教师登录</w:t>
            </w:r>
          </w:p>
        </w:tc>
      </w:tr>
    </w:tbl>
    <w:p/>
    <w:p>
      <w:pPr>
        <w:spacing w:after="0" w:line="220" w:lineRule="atLeast"/>
        <w:jc w:val="left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 xml:space="preserve">      </w:t>
      </w: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p>
      <w:pPr>
        <w:shd w:val="clear" w:color="auto" w:fill="FFFFFF"/>
        <w:spacing w:line="350" w:lineRule="atLeast"/>
        <w:rPr>
          <w:rFonts w:ascii="Verdana" w:hAnsi="Verdana" w:cs="Calibri"/>
          <w:color w:val="808080"/>
          <w:sz w:val="20"/>
          <w:szCs w:val="20"/>
        </w:rPr>
      </w:pPr>
    </w:p>
    <w:p>
      <w:pPr>
        <w:spacing w:after="0" w:line="220" w:lineRule="atLeast"/>
        <w:jc w:val="center"/>
        <w:rPr>
          <w:rFonts w:hint="eastAsia" w:asciiTheme="majorEastAsia" w:hAnsiTheme="majorEastAsia" w:eastAsiaTheme="majorEastAsia" w:cstheme="majorEastAsia"/>
          <w:sz w:val="18"/>
          <w:szCs w:val="18"/>
          <w:lang w:eastAsia="zh-CN"/>
        </w:rPr>
      </w:pPr>
    </w:p>
    <w:p/>
    <w:p/>
    <w:p/>
    <w:p/>
    <w:tbl>
      <w:tblPr>
        <w:tblStyle w:val="5"/>
        <w:tblpPr w:leftFromText="180" w:rightFromText="180" w:vertAnchor="text" w:horzAnchor="page" w:tblpX="2963" w:tblpY="121"/>
        <w:tblOverlap w:val="never"/>
        <w:tblW w:w="6660" w:type="dxa"/>
        <w:tblCellSpacing w:w="0" w:type="dxa"/>
        <w:tblInd w:w="1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472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tblCellSpacing w:w="0" w:type="dxa"/>
        </w:trPr>
        <w:tc>
          <w:tcPr>
            <w:tcW w:w="1932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学生管理平台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FF0000"/>
                <w:sz w:val="20"/>
                <w:szCs w:val="20"/>
                <w:lang w:eastAsia="zh-CN"/>
              </w:rPr>
              <w:t>班级公告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免修查询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交费查询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FF0000"/>
                <w:sz w:val="20"/>
                <w:szCs w:val="20"/>
                <w:lang w:eastAsia="zh-CN"/>
              </w:rPr>
              <w:t>毕业查询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FF0000"/>
                <w:sz w:val="20"/>
                <w:szCs w:val="20"/>
                <w:lang w:eastAsia="zh-CN"/>
              </w:rPr>
              <w:t>学位查询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调查问卷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个人信息修改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FF0000"/>
                <w:sz w:val="20"/>
                <w:szCs w:val="20"/>
                <w:lang w:eastAsia="zh-CN"/>
              </w:rPr>
              <w:t>修改密码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注销退出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通知公告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调查问卷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课程查询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教学计划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课表查询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考试计划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成绩查询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tblCellSpacing w:w="0" w:type="dxa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tbl>
            <w:tblPr>
              <w:tblStyle w:val="5"/>
              <w:tblW w:w="4706" w:type="dxa"/>
              <w:tblCellSpacing w:w="0" w:type="dxa"/>
              <w:tblInd w:w="-144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0"/>
              <w:gridCol w:w="3216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2" w:hRule="atLeast"/>
                <w:tblCellSpacing w:w="0" w:type="dxa"/>
              </w:trPr>
              <w:tc>
                <w:tcPr>
                  <w:tcW w:w="149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课程学习</w:t>
                  </w:r>
                </w:p>
              </w:tc>
              <w:tc>
                <w:tcPr>
                  <w:tcW w:w="32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课程简介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 w:hRule="atLeast"/>
                <w:tblCellSpacing w:w="0" w:type="dxa"/>
              </w:trPr>
              <w:tc>
                <w:tcPr>
                  <w:tcW w:w="149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2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课件学习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4" w:hRule="atLeast"/>
                <w:tblCellSpacing w:w="0" w:type="dxa"/>
              </w:trPr>
              <w:tc>
                <w:tcPr>
                  <w:tcW w:w="149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2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作业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4" w:hRule="atLeast"/>
                <w:tblCellSpacing w:w="0" w:type="dxa"/>
              </w:trPr>
              <w:tc>
                <w:tcPr>
                  <w:tcW w:w="149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2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自测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9" w:hRule="atLeast"/>
                <w:tblCellSpacing w:w="0" w:type="dxa"/>
              </w:trPr>
              <w:tc>
                <w:tcPr>
                  <w:tcW w:w="149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2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主题讨论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9" w:hRule="atLeast"/>
                <w:tblCellSpacing w:w="0" w:type="dxa"/>
              </w:trPr>
              <w:tc>
                <w:tcPr>
                  <w:tcW w:w="149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2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课程通知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9" w:hRule="atLeast"/>
                <w:tblCellSpacing w:w="0" w:type="dxa"/>
              </w:trPr>
              <w:tc>
                <w:tcPr>
                  <w:tcW w:w="149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2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课程答疑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9" w:hRule="atLeast"/>
                <w:tblCellSpacing w:w="0" w:type="dxa"/>
              </w:trPr>
              <w:tc>
                <w:tcPr>
                  <w:tcW w:w="149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2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课程笔记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8" w:hRule="atLeast"/>
                <w:tblCellSpacing w:w="0" w:type="dxa"/>
              </w:trPr>
              <w:tc>
                <w:tcPr>
                  <w:tcW w:w="149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2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课程统计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pPr w:leftFromText="180" w:rightFromText="180" w:vertAnchor="text" w:horzAnchor="page" w:tblpX="2400" w:tblpY="177"/>
        <w:tblOverlap w:val="never"/>
        <w:tblW w:w="7312" w:type="dxa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220"/>
        <w:gridCol w:w="367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tblCellSpacing w:w="0" w:type="dxa"/>
        </w:trPr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教师教学管理平台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通知公告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个人信息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动态发布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调查问卷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教学设计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（授课教师）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/>
                <w:color w:val="auto"/>
                <w:sz w:val="20"/>
                <w:szCs w:val="20"/>
                <w:lang w:eastAsia="zh-CN"/>
              </w:rPr>
              <w:t>基础信息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教学设计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课程考核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主题管理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题库管理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高级设置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</w:pPr>
          </w:p>
        </w:tc>
        <w:tc>
          <w:tcPr>
            <w:tcW w:w="22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  <w:t>在线辅导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  <w:t>（辅导教师）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  <w:t>课程简介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  <w:t>课件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  <w:t>主题讨论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  <w:t>课程通知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  <w:t>课程答疑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  <w:t>课程笔记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FF0000"/>
                <w:kern w:val="0"/>
                <w:sz w:val="20"/>
                <w:szCs w:val="20"/>
                <w:lang w:val="en-US" w:eastAsia="zh-CN" w:bidi="ar"/>
              </w:rPr>
              <w:t>课程统计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成绩管理（辅导教师）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补考管理（辅导教师）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毕业论文（论文教师）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学生管理（辅导教师）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</w:trPr>
        <w:tc>
          <w:tcPr>
            <w:tcW w:w="1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ahoma" w:hAnsi="Tahoma" w:eastAsia="微软雅黑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注销退出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61B13"/>
    <w:rsid w:val="2C9E5037"/>
    <w:rsid w:val="2DD31653"/>
    <w:rsid w:val="3C456FE9"/>
    <w:rsid w:val="4152035E"/>
    <w:rsid w:val="4EA62731"/>
    <w:rsid w:val="7A063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刘宇坤</cp:lastModifiedBy>
  <dcterms:modified xsi:type="dcterms:W3CDTF">2018-12-14T01:57:35Z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  <property fmtid="{D5CDD505-2E9C-101B-9397-08002B2CF9AE}" pid="3" name="KSORubyTemplateID" linkTarget="0">
    <vt:lpwstr>6</vt:lpwstr>
  </property>
</Properties>
</file>