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5E4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-537210</wp:posOffset>
                </wp:positionH>
                <wp:positionV relativeFrom="paragraph">
                  <wp:posOffset>-554355</wp:posOffset>
                </wp:positionV>
                <wp:extent cx="1350010" cy="444500"/>
                <wp:effectExtent l="4445" t="4445" r="17145" b="8255"/>
                <wp:wrapNone/>
                <wp:docPr id="2" name="文本框 2"/>
                <wp:cNvGraphicFramePr/>
                <a:graphic xmlns:a="http://schemas.openxmlformats.org/drawingml/2006/main">
                  <a:graphicData uri="http://schemas.microsoft.com/office/word/2010/wordprocessingShape">
                    <wps:wsp>
                      <wps:cNvSpPr txBox="1"/>
                      <wps:spPr>
                        <a:xfrm>
                          <a:off x="0" y="0"/>
                          <a:ext cx="1350010" cy="444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D09E004">
                            <w:pPr>
                              <w:jc w:val="center"/>
                              <w:rPr>
                                <w:rFonts w:hint="default" w:ascii="Arial" w:hAnsi="Arial" w:eastAsia="宋体" w:cs="Arial"/>
                                <w:sz w:val="36"/>
                                <w:szCs w:val="36"/>
                                <w:lang w:val="en-US" w:eastAsia="zh-CN"/>
                              </w:rPr>
                            </w:pPr>
                            <w:r>
                              <w:rPr>
                                <w:rFonts w:hint="default" w:ascii="Arial" w:hAnsi="Arial" w:cs="Arial"/>
                                <w:b/>
                                <w:bCs/>
                                <w:sz w:val="36"/>
                                <w:szCs w:val="36"/>
                                <w:lang w:val="en-US" w:eastAsia="zh-CN"/>
                              </w:rPr>
                              <w:t>2026</w:t>
                            </w:r>
                            <w:r>
                              <w:rPr>
                                <w:rFonts w:hint="eastAsia" w:ascii="Arial" w:hAnsi="Arial" w:cs="Arial"/>
                                <w:b/>
                                <w:bCs/>
                                <w:sz w:val="36"/>
                                <w:szCs w:val="36"/>
                                <w:lang w:val="en-US" w:eastAsia="zh-CN"/>
                              </w:rPr>
                              <w:t>新版</w:t>
                            </w:r>
                            <w:r>
                              <w:rPr>
                                <w:rFonts w:hint="default" w:ascii="Arial" w:hAnsi="Arial" w:cs="Arial"/>
                                <w:sz w:val="36"/>
                                <w:szCs w:val="36"/>
                                <w:lang w:val="en-US" w:eastAsia="zh-CN"/>
                              </w:rPr>
                              <w:t>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3pt;margin-top:-43.65pt;height:35pt;width:106.3pt;z-index:251659264;mso-width-relative:page;mso-height-relative:page;" fillcolor="#FFFFFF [3201]" filled="t" stroked="t" coordsize="21600,21600" o:gfxdata="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uemP/WAAAACwEA&#10;AA8AAAAAAAAAAQAgAAAAIgAAAGRycy9kb3ducmV2LnhtbFBLAQIUABQAAAAIAIdO4kCCdoTyVQIA&#10;ALcEAAAOAAAAAAAAAAEAIAAAACUBAABkcnMvZTJvRG9jLnhtbFBLBQYAAAAABgAGAFkBAADsBQAA&#10;AAA=&#10;">
                <v:fill on="t" focussize="0,0"/>
                <v:stroke weight="0.5pt" color="#000000 [3204]" joinstyle="round"/>
                <v:imagedata o:title=""/>
                <o:lock v:ext="edit" aspectratio="f"/>
                <v:textbox>
                  <w:txbxContent>
                    <w:p w14:paraId="5D09E004">
                      <w:pPr>
                        <w:jc w:val="center"/>
                        <w:rPr>
                          <w:rFonts w:hint="default" w:ascii="Arial" w:hAnsi="Arial" w:eastAsia="宋体" w:cs="Arial"/>
                          <w:sz w:val="36"/>
                          <w:szCs w:val="36"/>
                          <w:lang w:val="en-US" w:eastAsia="zh-CN"/>
                        </w:rPr>
                      </w:pPr>
                      <w:r>
                        <w:rPr>
                          <w:rFonts w:hint="default" w:ascii="Arial" w:hAnsi="Arial" w:cs="Arial"/>
                          <w:b/>
                          <w:bCs/>
                          <w:sz w:val="36"/>
                          <w:szCs w:val="36"/>
                          <w:lang w:val="en-US" w:eastAsia="zh-CN"/>
                        </w:rPr>
                        <w:t>2026</w:t>
                      </w:r>
                      <w:r>
                        <w:rPr>
                          <w:rFonts w:hint="eastAsia" w:ascii="Arial" w:hAnsi="Arial" w:cs="Arial"/>
                          <w:b/>
                          <w:bCs/>
                          <w:sz w:val="36"/>
                          <w:szCs w:val="36"/>
                          <w:lang w:val="en-US" w:eastAsia="zh-CN"/>
                        </w:rPr>
                        <w:t>新版</w:t>
                      </w:r>
                      <w:r>
                        <w:rPr>
                          <w:rFonts w:hint="default" w:ascii="Arial" w:hAnsi="Arial" w:cs="Arial"/>
                          <w:sz w:val="36"/>
                          <w:szCs w:val="36"/>
                          <w:lang w:val="en-US" w:eastAsia="zh-CN"/>
                        </w:rPr>
                        <w:t>年</w:t>
                      </w:r>
                    </w:p>
                  </w:txbxContent>
                </v:textbox>
              </v:shape>
            </w:pict>
          </mc:Fallback>
        </mc:AlternateContent>
      </w:r>
      <w:r>
        <w:rPr>
          <w:rFonts w:hint="eastAsia" w:ascii="方正小标宋_GBK" w:hAnsi="方正小标宋_GBK" w:eastAsia="方正小标宋_GBK" w:cs="方正小标宋_GBK"/>
          <w:sz w:val="44"/>
          <w:szCs w:val="44"/>
          <w:lang w:val="en-US" w:eastAsia="zh-CN"/>
        </w:rPr>
        <w:t>豫北医学院*****</w:t>
      </w:r>
      <w:r>
        <w:rPr>
          <w:rFonts w:hint="eastAsia" w:ascii="方正小标宋_GBK" w:hAnsi="方正小标宋_GBK" w:eastAsia="方正小标宋_GBK" w:cs="方正小标宋_GBK"/>
          <w:sz w:val="44"/>
          <w:szCs w:val="44"/>
        </w:rPr>
        <w:t>工程合同</w:t>
      </w:r>
    </w:p>
    <w:p w14:paraId="4BA22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14:paraId="305EEF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rPr>
      </w:pPr>
      <w:r>
        <w:rPr>
          <w:rFonts w:hint="eastAsia"/>
          <w:b/>
          <w:bCs/>
        </w:rPr>
        <w:t>甲方：豫北医学院</w:t>
      </w:r>
    </w:p>
    <w:p w14:paraId="47C1504C">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统一社会信用代码：</w:t>
      </w:r>
      <w:r>
        <w:rPr>
          <w:rFonts w:hint="eastAsia" w:ascii="Times New Roman" w:hAnsi="Times New Roman" w:eastAsia="仿宋_GB2312" w:cs="Times New Roman"/>
          <w:color w:val="000000"/>
          <w:sz w:val="32"/>
          <w:szCs w:val="32"/>
        </w:rPr>
        <w:t>52410000752296617Q</w:t>
      </w:r>
    </w:p>
    <w:p w14:paraId="100C0AB0">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color w:val="000000"/>
          <w:sz w:val="32"/>
          <w:szCs w:val="32"/>
        </w:rPr>
        <w:t>法定代表人：</w:t>
      </w:r>
      <w:r>
        <w:rPr>
          <w:rFonts w:hint="eastAsia" w:ascii="Times New Roman" w:hAnsi="Times New Roman" w:cs="Times New Roman"/>
          <w:color w:val="000000"/>
          <w:sz w:val="32"/>
          <w:szCs w:val="32"/>
          <w:lang w:val="en-US" w:eastAsia="zh-CN"/>
        </w:rPr>
        <w:t>陈广飞</w:t>
      </w:r>
    </w:p>
    <w:p w14:paraId="19E48EA4">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联系电话：_________</w:t>
      </w:r>
      <w:r>
        <w:rPr>
          <w:rFonts w:hint="eastAsia" w:ascii="Times New Roman" w:hAnsi="Times New Roman" w:cs="Times New Roman"/>
          <w:color w:val="000000"/>
          <w:sz w:val="32"/>
          <w:szCs w:val="32"/>
          <w:lang w:val="en-US" w:eastAsia="zh-CN"/>
        </w:rPr>
        <w:t>__________________________</w:t>
      </w:r>
      <w:r>
        <w:rPr>
          <w:rFonts w:ascii="Times New Roman" w:hAnsi="Times New Roman" w:eastAsia="仿宋_GB2312" w:cs="Times New Roman"/>
          <w:color w:val="000000"/>
          <w:sz w:val="32"/>
          <w:szCs w:val="32"/>
        </w:rPr>
        <w:t>__</w:t>
      </w:r>
    </w:p>
    <w:p w14:paraId="171066FC">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color w:val="000000"/>
          <w:sz w:val="32"/>
          <w:szCs w:val="32"/>
        </w:rPr>
        <w:t>联系地址：</w:t>
      </w:r>
      <w:r>
        <w:rPr>
          <w:rFonts w:hint="eastAsia" w:ascii="Times New Roman" w:hAnsi="Times New Roman" w:cs="Times New Roman"/>
          <w:color w:val="000000"/>
          <w:sz w:val="32"/>
          <w:szCs w:val="32"/>
          <w:lang w:val="en-US" w:eastAsia="zh-CN"/>
        </w:rPr>
        <w:t>_____________________________________</w:t>
      </w:r>
    </w:p>
    <w:p w14:paraId="488D80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rPr>
      </w:pPr>
      <w:r>
        <w:rPr>
          <w:rFonts w:hint="eastAsia"/>
          <w:b/>
          <w:bCs/>
        </w:rPr>
        <w:t>乙方：</w:t>
      </w:r>
      <w:r>
        <w:rPr>
          <w:rFonts w:hint="eastAsia"/>
        </w:rPr>
        <w:t>___________</w:t>
      </w:r>
    </w:p>
    <w:p w14:paraId="3131C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统一社会信用代码/身份证号：________</w:t>
      </w:r>
    </w:p>
    <w:p w14:paraId="79CAC8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法定代表人/负责人：___________</w:t>
      </w:r>
    </w:p>
    <w:p w14:paraId="0B491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联系电话：___________</w:t>
      </w:r>
    </w:p>
    <w:p w14:paraId="6526A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联系地址：___________</w:t>
      </w:r>
    </w:p>
    <w:p w14:paraId="1670E7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根据《中华人民共和国民法典》及相关法律法规的规定，本着双方自愿、平等互利的原则，签订如下合同条款：</w:t>
      </w:r>
    </w:p>
    <w:p w14:paraId="1B6590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rPr>
      </w:pPr>
      <w:r>
        <w:rPr>
          <w:rFonts w:hint="eastAsia"/>
          <w:b/>
          <w:bCs/>
        </w:rPr>
        <w:t>第一条 工程概况</w:t>
      </w:r>
    </w:p>
    <w:p w14:paraId="7DB3F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1.1 工程名称与地点</w:t>
      </w:r>
    </w:p>
    <w:p w14:paraId="253A4A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工程名称：___________</w:t>
      </w:r>
    </w:p>
    <w:p w14:paraId="2212FF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工程地点：___________</w:t>
      </w:r>
    </w:p>
    <w:p w14:paraId="34BC54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1.2 工程内容与承包范围</w:t>
      </w:r>
    </w:p>
    <w:p w14:paraId="48DE66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工程概况：___________</w:t>
      </w:r>
    </w:p>
    <w:p w14:paraId="467E1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承包范围：___________</w:t>
      </w:r>
    </w:p>
    <w:p w14:paraId="6BDE4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1.3 承包方式</w:t>
      </w:r>
    </w:p>
    <w:p w14:paraId="28EB0C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承包方式：□包工包料 □包工不包料 □清包工</w:t>
      </w:r>
    </w:p>
    <w:p w14:paraId="735D3B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rPr>
      </w:pPr>
      <w:r>
        <w:rPr>
          <w:rFonts w:hint="eastAsia"/>
          <w:b/>
          <w:bCs/>
        </w:rPr>
        <w:t>第二条 工期</w:t>
      </w:r>
    </w:p>
    <w:p w14:paraId="2AD41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开工日期：____年____月____日。</w:t>
      </w:r>
    </w:p>
    <w:p w14:paraId="1D6D3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竣工日期：____年____月____日。</w:t>
      </w:r>
    </w:p>
    <w:p w14:paraId="701CC2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由乙方自身原因造成的工期延误，甲方不予顺延工期。</w:t>
      </w:r>
    </w:p>
    <w:p w14:paraId="738443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如遇客观原因（如不可抗力、甲方书面确认的变更或延迟提供条件）需延长工期的，乙方应以书面形式向甲方提交申述报告；甲方调查核实后，以书面形式回复乙方以确认延期时间。</w:t>
      </w:r>
    </w:p>
    <w:p w14:paraId="774A83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rPr>
      </w:pPr>
      <w:r>
        <w:rPr>
          <w:rFonts w:hint="eastAsia"/>
          <w:b/>
          <w:bCs/>
        </w:rPr>
        <w:t>第三条 合同价款</w:t>
      </w:r>
    </w:p>
    <w:p w14:paraId="09DA5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
          <w:u w:val="none"/>
          <w:lang w:val="en-US" w:eastAsia="zh-CN"/>
        </w:rPr>
      </w:pPr>
      <w:r>
        <w:rPr>
          <w:rFonts w:hint="eastAsia"/>
          <w:lang w:val="en-US" w:eastAsia="zh-CN"/>
        </w:rPr>
        <w:t>本合同采取</w:t>
      </w:r>
      <w:r>
        <w:rPr>
          <w:rFonts w:hint="eastAsia"/>
          <w:u w:val="single"/>
          <w:lang w:val="en-US" w:eastAsia="zh-CN"/>
        </w:rPr>
        <w:t xml:space="preserve">  【    】  </w:t>
      </w:r>
      <w:r>
        <w:rPr>
          <w:rFonts w:hint="eastAsia"/>
          <w:u w:val="none"/>
          <w:lang w:val="en-US" w:eastAsia="zh-CN"/>
        </w:rPr>
        <w:t>中计价方式：</w:t>
      </w:r>
    </w:p>
    <w:p w14:paraId="2D9FBC3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固定总价（大写）__________元整（小写：￥__________元）。合同总价款中包括如下费用：</w:t>
      </w:r>
    </w:p>
    <w:p w14:paraId="795221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承包范围内的全部施工费、措施费、规费、税金等费用。</w:t>
      </w:r>
    </w:p>
    <w:p w14:paraId="75C17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管理费、利润等。</w:t>
      </w:r>
    </w:p>
    <w:p w14:paraId="4BD86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市场价格风险调整等全部风险费用。</w:t>
      </w:r>
    </w:p>
    <w:p w14:paraId="3CBC04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lang w:eastAsia="zh-CN"/>
        </w:rPr>
        <w:t>（</w:t>
      </w:r>
      <w:r>
        <w:rPr>
          <w:rFonts w:hint="eastAsia"/>
          <w:lang w:val="en-US" w:eastAsia="zh-CN"/>
        </w:rPr>
        <w:t>4</w:t>
      </w:r>
      <w:r>
        <w:rPr>
          <w:rFonts w:hint="eastAsia"/>
          <w:lang w:eastAsia="zh-CN"/>
        </w:rPr>
        <w:t>）</w:t>
      </w:r>
      <w:r>
        <w:rPr>
          <w:rFonts w:hint="eastAsia"/>
        </w:rPr>
        <w:t>承包范围内全部人工、材料、机械等全部费用。</w:t>
      </w:r>
    </w:p>
    <w:p w14:paraId="783905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2. 固定单价。合同暂估总价（大写）____________元整（小写：</w:t>
      </w:r>
      <w:r>
        <w:rPr>
          <w:rFonts w:hint="eastAsia"/>
        </w:rPr>
        <w:t>￥__________元</w:t>
      </w:r>
      <w:r>
        <w:rPr>
          <w:rFonts w:hint="eastAsia"/>
          <w:lang w:val="en-US" w:eastAsia="zh-CN"/>
        </w:rPr>
        <w:t>）。合同约定的综合单价，是完成工程量清单中一个规定计量单位项目所需的全部费用，包括：</w:t>
      </w:r>
    </w:p>
    <w:p w14:paraId="2CD4B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（1）人工费、材料费、施工机具使用费、税金等费用；</w:t>
      </w:r>
    </w:p>
    <w:p w14:paraId="3ECA7D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（2）管理费、利润。</w:t>
      </w:r>
    </w:p>
    <w:p w14:paraId="6D01E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（3）其他乙方为完成施工内容所产生的合理费用。</w:t>
      </w:r>
    </w:p>
    <w:p w14:paraId="403EA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3. 其他</w:t>
      </w:r>
    </w:p>
    <w:p w14:paraId="7672C2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_______________________________________________</w:t>
      </w:r>
    </w:p>
    <w:p w14:paraId="142CD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_______________________________________________</w:t>
      </w:r>
    </w:p>
    <w:p w14:paraId="7671C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_______________________________________________</w:t>
      </w:r>
    </w:p>
    <w:p w14:paraId="3CD16C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_______________________________________________</w:t>
      </w:r>
    </w:p>
    <w:p w14:paraId="74291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_______________________________________________</w:t>
      </w:r>
    </w:p>
    <w:p w14:paraId="049B9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_______________________________________________</w:t>
      </w:r>
    </w:p>
    <w:p w14:paraId="146442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
          <w:b/>
          <w:bCs/>
          <w:lang w:eastAsia="zh-CN"/>
        </w:rPr>
      </w:pPr>
      <w:r>
        <w:rPr>
          <w:rFonts w:hint="eastAsia"/>
          <w:b/>
          <w:bCs/>
        </w:rPr>
        <w:t>第四条 付款方式</w:t>
      </w:r>
      <w:r>
        <w:rPr>
          <w:rFonts w:hint="eastAsia"/>
          <w:b/>
          <w:bCs/>
          <w:color w:val="FF0000"/>
          <w:lang w:eastAsia="zh-CN"/>
        </w:rPr>
        <w:t>（</w:t>
      </w:r>
      <w:r>
        <w:rPr>
          <w:rFonts w:hint="eastAsia"/>
          <w:b/>
          <w:bCs/>
          <w:color w:val="FF0000"/>
          <w:lang w:val="en-US" w:eastAsia="zh-CN"/>
        </w:rPr>
        <w:t>具体付款方式根据工程不同和与施工人协商的实际情况进行调整变更</w:t>
      </w:r>
      <w:r>
        <w:rPr>
          <w:rFonts w:hint="eastAsia"/>
          <w:b/>
          <w:bCs/>
          <w:color w:val="FF0000"/>
          <w:lang w:eastAsia="zh-CN"/>
        </w:rPr>
        <w:t>）</w:t>
      </w:r>
    </w:p>
    <w:p w14:paraId="55F63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1.预付款：本合同生效且具备开工条件后，甲方向乙方支付合同总价款的______%作为预付款。</w:t>
      </w:r>
    </w:p>
    <w:p w14:paraId="2B11C4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2.竣工验收后付款：承包范围内全部项目竣工后，乙方开具正式发票，具备验收条件经甲方验收小组验收合格并出具验收报告后，甲方按学校付款程序向乙方支付至合同总价的95%。</w:t>
      </w:r>
    </w:p>
    <w:p w14:paraId="295CF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3.质保金保留：剩余5%为质量保证金，自工程竣工验收合格之日起满两年后，按学校质保金支付流程无息支付。</w:t>
      </w:r>
    </w:p>
    <w:p w14:paraId="513D1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乙方指定的收款账户为：</w:t>
      </w:r>
    </w:p>
    <w:p w14:paraId="13EB9E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账户名：___________</w:t>
      </w:r>
    </w:p>
    <w:p w14:paraId="79BB8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账号：___________</w:t>
      </w:r>
    </w:p>
    <w:p w14:paraId="6E1D0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开户行：___________</w:t>
      </w:r>
    </w:p>
    <w:p w14:paraId="1E7559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rPr>
      </w:pPr>
      <w:r>
        <w:rPr>
          <w:rFonts w:hint="eastAsia"/>
          <w:b/>
          <w:bCs/>
        </w:rPr>
        <w:t>第五条 施工图纸</w:t>
      </w:r>
    </w:p>
    <w:p w14:paraId="58BEC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甲方向乙方提供施工图纸两套。</w:t>
      </w:r>
    </w:p>
    <w:p w14:paraId="56D64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乙方对图纸负有保密义务，未经甲方同意不得将本工程图纸向第三人进行披露。乙方应在施工现场保留一套完整图纸，供甲方及有关人员进行工程检查使用。</w:t>
      </w:r>
    </w:p>
    <w:p w14:paraId="6699B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因乙方原因造成工程图纸外泄的，甲方有权向乙方主张合同价款______%（最高不超过30%）的违约金，并追偿由此造成的全部损失。</w:t>
      </w:r>
    </w:p>
    <w:p w14:paraId="70CCEC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rPr>
      </w:pPr>
      <w:r>
        <w:rPr>
          <w:rFonts w:hint="eastAsia"/>
          <w:b/>
          <w:bCs/>
        </w:rPr>
        <w:t>第六条 质量要求</w:t>
      </w:r>
    </w:p>
    <w:p w14:paraId="0B8EC4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1.乙方施工时需严格执行国家现行的施工质量验收规范、行业标准及地方性标准，并完全符合设计要求。</w:t>
      </w:r>
    </w:p>
    <w:p w14:paraId="0AB99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2.乙方施工时应严格进行自检，对不合格工程应无偿返工至合格，相关费用及工期延误责任由乙方承担。</w:t>
      </w:r>
    </w:p>
    <w:p w14:paraId="389C5E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rPr>
      </w:pPr>
      <w:r>
        <w:rPr>
          <w:rFonts w:hint="eastAsia"/>
          <w:b/>
          <w:bCs/>
        </w:rPr>
        <w:t>第七条 安全文明施工</w:t>
      </w:r>
    </w:p>
    <w:p w14:paraId="3275CA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1.须符合国家和省、市现行有关规定要求。</w:t>
      </w:r>
    </w:p>
    <w:p w14:paraId="03B9F7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lang w:eastAsia="zh-CN"/>
        </w:rPr>
      </w:pPr>
      <w:r>
        <w:rPr>
          <w:rFonts w:hint="eastAsia"/>
        </w:rPr>
        <w:t>2.乙方施工队进场施工前，需要与甲方保卫部门签订安全协议并取得由甲方基建部门核发的施工许可证。</w:t>
      </w:r>
      <w:r>
        <w:rPr>
          <w:rFonts w:hint="eastAsia"/>
          <w:color w:val="FF0000"/>
          <w:lang w:eastAsia="zh-CN"/>
        </w:rPr>
        <w:t>（</w:t>
      </w:r>
      <w:r>
        <w:rPr>
          <w:rFonts w:hint="eastAsia"/>
          <w:color w:val="FF0000"/>
          <w:lang w:val="en-US" w:eastAsia="zh-CN"/>
        </w:rPr>
        <w:t>该条根据学校对工程的管理情况进行调整</w:t>
      </w:r>
      <w:r>
        <w:rPr>
          <w:rFonts w:hint="eastAsia"/>
          <w:color w:val="FF0000"/>
          <w:lang w:eastAsia="zh-CN"/>
        </w:rPr>
        <w:t>）</w:t>
      </w:r>
    </w:p>
    <w:p w14:paraId="3FA09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3.施工期间发生的安全事故及造成的人身财产损失，由乙方承担全部责任及赔偿。</w:t>
      </w:r>
    </w:p>
    <w:p w14:paraId="15F429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
          <w:b/>
          <w:bCs/>
          <w:lang w:eastAsia="zh-CN"/>
        </w:rPr>
      </w:pPr>
      <w:r>
        <w:rPr>
          <w:rFonts w:hint="eastAsia"/>
          <w:b/>
          <w:bCs/>
        </w:rPr>
        <w:t>第八条 材料、设备的采购、供应方式和要求</w:t>
      </w:r>
      <w:r>
        <w:rPr>
          <w:rFonts w:hint="eastAsia"/>
          <w:b/>
          <w:bCs/>
          <w:color w:val="FF0000"/>
          <w:lang w:eastAsia="zh-CN"/>
        </w:rPr>
        <w:t>（</w:t>
      </w:r>
      <w:r>
        <w:rPr>
          <w:rFonts w:hint="eastAsia"/>
          <w:b/>
          <w:bCs/>
          <w:color w:val="FF0000"/>
          <w:lang w:val="en-US" w:eastAsia="zh-CN"/>
        </w:rPr>
        <w:t>如需学校对原材料进行采购的，根据实际情况进行调整</w:t>
      </w:r>
      <w:r>
        <w:rPr>
          <w:rFonts w:hint="eastAsia"/>
          <w:b/>
          <w:bCs/>
          <w:color w:val="FF0000"/>
          <w:lang w:eastAsia="zh-CN"/>
        </w:rPr>
        <w:t>）</w:t>
      </w:r>
    </w:p>
    <w:p w14:paraId="0AF58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1.本工程的材料与设备由乙方按照招投标文件要求及承诺进行采购。并按规定报甲方验收，由甲方责任部门签字盖章确认后方可使用。</w:t>
      </w:r>
    </w:p>
    <w:p w14:paraId="22EDD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2.材料及设备品牌必须采用招投标文件及工程量清单确定的品牌、规格、型号、质量等级。</w:t>
      </w:r>
    </w:p>
    <w:p w14:paraId="6EB950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rPr>
      </w:pPr>
      <w:r>
        <w:rPr>
          <w:rFonts w:hint="eastAsia"/>
          <w:b/>
          <w:bCs/>
        </w:rPr>
        <w:t>第九条 工程变更</w:t>
      </w:r>
    </w:p>
    <w:p w14:paraId="7CA8D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所有工程变更须由甲方发出书面变更通知，乙方不得擅自变更；变更实施前须经甲方书面审批。变更引起的价款调整按合同约定方式执行。</w:t>
      </w:r>
    </w:p>
    <w:p w14:paraId="4AB51E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
          <w:b/>
          <w:bCs/>
          <w:color w:val="FF0000"/>
          <w:lang w:eastAsia="zh-CN"/>
        </w:rPr>
      </w:pPr>
      <w:r>
        <w:rPr>
          <w:rFonts w:hint="eastAsia"/>
          <w:b/>
          <w:bCs/>
        </w:rPr>
        <w:t>第十条 工程验收</w:t>
      </w:r>
      <w:r>
        <w:rPr>
          <w:rFonts w:hint="eastAsia"/>
          <w:b/>
          <w:bCs/>
          <w:color w:val="FF0000"/>
          <w:lang w:eastAsia="zh-CN"/>
        </w:rPr>
        <w:t>（</w:t>
      </w:r>
      <w:r>
        <w:rPr>
          <w:rFonts w:hint="eastAsia"/>
          <w:b/>
          <w:bCs/>
          <w:color w:val="FF0000"/>
          <w:lang w:val="en-US" w:eastAsia="zh-CN"/>
        </w:rPr>
        <w:t>验收标准与内容应提前明确，可作为本条的第二款进行列明；工程不同验收的标准与内容不同，据实列明即可</w:t>
      </w:r>
      <w:r>
        <w:rPr>
          <w:rFonts w:hint="eastAsia"/>
          <w:b/>
          <w:bCs/>
          <w:color w:val="FF0000"/>
          <w:lang w:eastAsia="zh-CN"/>
        </w:rPr>
        <w:t>）</w:t>
      </w:r>
    </w:p>
    <w:p w14:paraId="7CA0A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工程完工后，乙方须提交完整竣工资料，具备验收条件后申请验收。甲方组织验收小组进行验收；验收合格后出具验收报告作为付款依据。</w:t>
      </w:r>
    </w:p>
    <w:p w14:paraId="14238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olor w:val="FF0000"/>
          <w:lang w:eastAsia="zh-CN"/>
        </w:rPr>
      </w:pPr>
      <w:r>
        <w:rPr>
          <w:rFonts w:hint="eastAsia"/>
          <w:color w:val="FF0000"/>
          <w:lang w:eastAsia="zh-CN"/>
        </w:rPr>
        <w:t>（</w:t>
      </w:r>
      <w:r>
        <w:rPr>
          <w:rFonts w:hint="eastAsia"/>
          <w:color w:val="FF0000"/>
          <w:lang w:val="en-US" w:eastAsia="zh-CN"/>
        </w:rPr>
        <w:t>补充验收的标准与内容</w:t>
      </w:r>
      <w:r>
        <w:rPr>
          <w:rFonts w:hint="eastAsia"/>
          <w:color w:val="FF0000"/>
          <w:lang w:eastAsia="zh-CN"/>
        </w:rPr>
        <w:t>）</w:t>
      </w:r>
    </w:p>
    <w:p w14:paraId="125B44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rPr>
      </w:pPr>
      <w:r>
        <w:rPr>
          <w:rFonts w:hint="eastAsia"/>
          <w:b/>
          <w:bCs/>
        </w:rPr>
        <w:t>第十一条 工程保修</w:t>
      </w:r>
    </w:p>
    <w:p w14:paraId="665631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1.质保范围：承包方所有的施工内容。</w:t>
      </w:r>
    </w:p>
    <w:p w14:paraId="0D6E2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2.质保期：自工程竣工验收合格之日起两年。</w:t>
      </w:r>
    </w:p>
    <w:p w14:paraId="6C776E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3.在保修期间，乙方在接到甲方保修通知起24小时内派专业人员到现场维修，接到通知24小时内如无人员响应，则甲方有权另行组织维修，费用从乙方质保金内直接扣除，质保金不足的，有权向乙方追偿。</w:t>
      </w:r>
    </w:p>
    <w:p w14:paraId="4F1A11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rPr>
      </w:pPr>
      <w:r>
        <w:rPr>
          <w:rFonts w:hint="eastAsia"/>
          <w:b/>
          <w:bCs/>
        </w:rPr>
        <w:t>第十二条 违约责任及处理</w:t>
      </w:r>
    </w:p>
    <w:p w14:paraId="63DD2A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1.工期违约：因乙方原因逾期竣工的，每逾期一天，按500元/天的标准向甲方支付违约金。</w:t>
      </w:r>
    </w:p>
    <w:p w14:paraId="075B00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2.质量与安全违约：工程质量不合格或发生安全事故的，乙方承担整改、赔偿及全部法律责任。</w:t>
      </w:r>
    </w:p>
    <w:p w14:paraId="491D8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场地清理违约：自工程竣工验收合格交付之日起，乙方施工人员、施工机具、临时设施等，全部在7天内撤出施工现场，逾期按乙方违约处理。每逾期一天，乙方应向甲方交纳违约金，违约金按1000元／天计算，直接从合同款或质保金中扣除。</w:t>
      </w:r>
    </w:p>
    <w:p w14:paraId="69286A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rPr>
      </w:pPr>
      <w:r>
        <w:rPr>
          <w:rFonts w:hint="eastAsia"/>
          <w:b/>
          <w:bCs/>
        </w:rPr>
        <w:t>第十三条 其他约定</w:t>
      </w:r>
    </w:p>
    <w:p w14:paraId="40A90E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1.乙方应具备相应的施工资质，并提供项目经理及相关管理人员的资格证书供甲方审定。</w:t>
      </w:r>
    </w:p>
    <w:p w14:paraId="75B886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2.未经甲方书面同意，乙方不得转包或肢解分包，否则甲方有权解除合同并追偿损失。</w:t>
      </w:r>
    </w:p>
    <w:p w14:paraId="12EED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3.乙方须与其工人签订劳动合同、缴纳保险，并确保不拖欠工资；若因此影响甲方，甲方有权从合同款中直接支付欠薪。</w:t>
      </w:r>
    </w:p>
    <w:p w14:paraId="55E53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4.乙方施工队进场，必须服从甲方统一指挥。</w:t>
      </w:r>
    </w:p>
    <w:p w14:paraId="594D13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lang w:eastAsia="zh-CN"/>
        </w:rPr>
      </w:pPr>
      <w:r>
        <w:rPr>
          <w:rFonts w:hint="eastAsia"/>
        </w:rPr>
        <w:t>5.乙方按时向甲方交纳水电费。</w:t>
      </w:r>
      <w:r>
        <w:rPr>
          <w:rFonts w:hint="eastAsia"/>
          <w:color w:val="FF0000"/>
          <w:lang w:eastAsia="zh-CN"/>
        </w:rPr>
        <w:t>（</w:t>
      </w:r>
      <w:r>
        <w:rPr>
          <w:rFonts w:hint="eastAsia"/>
          <w:color w:val="FF0000"/>
          <w:lang w:val="en-US" w:eastAsia="zh-CN"/>
        </w:rPr>
        <w:t>水电费用的承担根据实际情况可进行调整</w:t>
      </w:r>
      <w:r>
        <w:rPr>
          <w:rFonts w:hint="eastAsia"/>
          <w:color w:val="FF0000"/>
          <w:lang w:eastAsia="zh-CN"/>
        </w:rPr>
        <w:t>）</w:t>
      </w:r>
    </w:p>
    <w:p w14:paraId="10F498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rPr>
      </w:pPr>
      <w:r>
        <w:rPr>
          <w:rFonts w:hint="eastAsia"/>
          <w:b/>
          <w:bCs/>
        </w:rPr>
        <w:t>第十四条 争议解决</w:t>
      </w:r>
    </w:p>
    <w:p w14:paraId="2C592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双方发生争议后，任何一方不得单方面终止、变更原本应当履行的合同义务，双方首先应积极协商解决办法。协商不成的，任何一方可向工程所在地人民法院提起诉讼。</w:t>
      </w:r>
    </w:p>
    <w:p w14:paraId="2FDDDA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rPr>
      </w:pPr>
      <w:r>
        <w:rPr>
          <w:rFonts w:hint="eastAsia"/>
          <w:b/>
          <w:bCs/>
        </w:rPr>
        <w:t>第十五条 合同生效与其他</w:t>
      </w:r>
    </w:p>
    <w:p w14:paraId="39FC67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1.本合同自双方签字（盖章）之日起生效。</w:t>
      </w:r>
    </w:p>
    <w:p w14:paraId="20FFC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2.本合同一式____份，甲方执____份，乙方执____份，具有同等法律效力。</w:t>
      </w:r>
    </w:p>
    <w:p w14:paraId="40DDE3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（以下无正文）</w:t>
      </w:r>
    </w:p>
    <w:p w14:paraId="12328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14:paraId="76664390">
      <w:pPr>
        <w:rPr>
          <w:rFonts w:hint="eastAsia"/>
        </w:rPr>
      </w:pPr>
      <w:r>
        <w:rPr>
          <w:rFonts w:hint="eastAsia"/>
        </w:rPr>
        <w:br w:type="page"/>
      </w:r>
    </w:p>
    <w:p w14:paraId="6DD05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14:paraId="1119DC0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rPr>
      </w:pPr>
      <w:r>
        <w:rPr>
          <w:rFonts w:hint="eastAsia"/>
        </w:rPr>
        <w:t>甲方（盖章）：豫北医学院</w:t>
      </w:r>
    </w:p>
    <w:p w14:paraId="31D12A5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rPr>
      </w:pPr>
      <w:r>
        <w:rPr>
          <w:rFonts w:hint="eastAsia"/>
        </w:rPr>
        <w:t>法定代表人或授权代表（签字）：___________</w:t>
      </w:r>
    </w:p>
    <w:p w14:paraId="78EFC97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rPr>
      </w:pPr>
      <w:r>
        <w:rPr>
          <w:rFonts w:hint="eastAsia"/>
        </w:rPr>
        <w:t>日期：____年____月____日</w:t>
      </w:r>
    </w:p>
    <w:p w14:paraId="591B422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rPr>
      </w:pPr>
    </w:p>
    <w:p w14:paraId="0B8C9D8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rPr>
      </w:pPr>
      <w:bookmarkStart w:id="0" w:name="_GoBack"/>
      <w:bookmarkEnd w:id="0"/>
    </w:p>
    <w:p w14:paraId="552369F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rPr>
      </w:pPr>
    </w:p>
    <w:p w14:paraId="2147E0C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rPr>
      </w:pPr>
      <w:r>
        <w:rPr>
          <w:rFonts w:hint="eastAsia"/>
        </w:rPr>
        <w:t>乙方（盖章）：___________</w:t>
      </w:r>
    </w:p>
    <w:p w14:paraId="692517F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rPr>
      </w:pPr>
      <w:r>
        <w:rPr>
          <w:rFonts w:hint="eastAsia"/>
        </w:rPr>
        <w:t>法定代表人或授权代表（签字）：___________</w:t>
      </w:r>
    </w:p>
    <w:p w14:paraId="1BF6919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pPr>
      <w:r>
        <w:rPr>
          <w:rFonts w:hint="eastAsia"/>
        </w:rPr>
        <w:t>日期：____年____月____日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B4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F13E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1F13E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D7A97"/>
    <w:multiLevelType w:val="singleLevel"/>
    <w:tmpl w:val="F13D7A9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F4ADC"/>
    <w:rsid w:val="05AF4ADC"/>
    <w:rsid w:val="0A420041"/>
    <w:rsid w:val="21BA7C55"/>
    <w:rsid w:val="24293ABB"/>
    <w:rsid w:val="307771AB"/>
    <w:rsid w:val="48EB3931"/>
    <w:rsid w:val="652441AE"/>
    <w:rsid w:val="76EE7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qFormat/>
    <w:uiPriority w:val="0"/>
    <w:rPr>
      <w:rFonts w:hint="eastAsia" w:ascii="仿宋_GB2312" w:hAnsi="仿宋_GB2312" w:eastAsia="仿宋_GB2312" w:cs="仿宋_GB231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2310</Words>
  <Characters>2964</Characters>
  <Lines>0</Lines>
  <Paragraphs>0</Paragraphs>
  <TotalTime>4</TotalTime>
  <ScaleCrop>false</ScaleCrop>
  <LinksUpToDate>false</LinksUpToDate>
  <CharactersWithSpaces>2994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2026-05-19T06:18:00Z</dcterms:created>
  <dc:creator>申林</dc:creator>
  <cp:lastModifiedBy>果果</cp:lastModifiedBy>
  <dcterms:modified xsi:type="dcterms:W3CDTF">2026-06-29T06:03:34Z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915EF82EE37345E3BEC634A0E4218C61_13</vt:lpwstr>
  </property>
  <property fmtid="{D5CDD505-2E9C-101B-9397-08002B2CF9AE}" pid="4" name="KSOTemplateDocerSaveRecord">
    <vt:lpwstr>eyJoZGlkIjoiZDI4M2QyNzY5ZDc1OGYwMTFhOGRkYzAyMDY2ZDA3YmQiLCJ1c2VySWQiOiI2OTYwMDc4MDgifQ==</vt:lpwstr>
  </property>
</Properties>
</file>