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eastAsiaTheme="majorEastAsia"/>
          <w:lang w:val="en-US" w:eastAsia="zh-CN"/>
        </w:rPr>
      </w:pPr>
      <w:r>
        <w:rPr>
          <w:rFonts w:hint="eastAsia"/>
        </w:rPr>
        <w:t>口腔</w:t>
      </w:r>
      <w:r>
        <w:t>技术学院仪器</w:t>
      </w:r>
      <w:r>
        <w:rPr>
          <w:rFonts w:hint="eastAsia"/>
        </w:rPr>
        <w:t>设备</w:t>
      </w:r>
      <w:r>
        <w:t>参数</w:t>
      </w:r>
      <w:r>
        <w:rPr>
          <w:rFonts w:hint="eastAsia"/>
          <w:lang w:val="en-US" w:eastAsia="zh-CN"/>
        </w:rPr>
        <w:t>(标段1）</w:t>
      </w:r>
      <w:bookmarkStart w:id="0" w:name="_GoBack"/>
      <w:bookmarkEnd w:id="0"/>
    </w:p>
    <w:p>
      <w:pPr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招标要求：</w:t>
      </w:r>
      <w:r>
        <w:rPr>
          <w:rFonts w:hint="eastAsia"/>
          <w:b w:val="0"/>
          <w:bCs w:val="0"/>
          <w:sz w:val="28"/>
          <w:szCs w:val="28"/>
        </w:rPr>
        <w:t>参与投标的厂家具有与口腔医院（三甲级）或者知名的义齿加工中心（技工室）的医院、企业有过多次合作（提供中标通知书或者合同复印件）单独密封成为整体投标文件的一部分</w:t>
      </w:r>
      <w:r>
        <w:rPr>
          <w:rFonts w:hint="eastAsia"/>
          <w:b w:val="0"/>
          <w:bCs w:val="0"/>
          <w:sz w:val="28"/>
          <w:szCs w:val="28"/>
          <w:lang w:eastAsia="zh-CN"/>
        </w:rPr>
        <w:t>，投标单位</w:t>
      </w:r>
      <w:r>
        <w:rPr>
          <w:rFonts w:hint="eastAsia"/>
          <w:b w:val="0"/>
          <w:bCs w:val="0"/>
          <w:sz w:val="28"/>
          <w:szCs w:val="28"/>
        </w:rPr>
        <w:t>需要现场量尺寸，具体定做规格按照实际产生计算</w:t>
      </w:r>
      <w:r>
        <w:rPr>
          <w:rFonts w:hint="eastAsia"/>
          <w:b w:val="0"/>
          <w:bCs w:val="0"/>
          <w:sz w:val="28"/>
          <w:szCs w:val="28"/>
          <w:lang w:eastAsia="zh-CN"/>
        </w:rPr>
        <w:t>。</w:t>
      </w:r>
    </w:p>
    <w:tbl>
      <w:tblPr>
        <w:tblStyle w:val="5"/>
        <w:tblW w:w="141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6804"/>
        <w:gridCol w:w="946"/>
        <w:gridCol w:w="1374"/>
        <w:gridCol w:w="137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参数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总价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3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3D打印室实验边台（定制）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柜体：主体采用1.0mm优质鞍钢冷轧钢板机加工而成，表层双面磷化环氧树脂粉末静电喷涂，防腐处理，强吸附、抗酸碱，钢板. 内部加钢衬，提高整体承重性及抗冲击能力.面板：25mm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抗倍特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加厚面板。层板：与柜体同等材质.调整脚：钢制调整脚底部注塑，防水防锈承重性能优异.铰链：优质定位铰链。拉手: 不锈钢拉手（或者一字槽拉手）滑轨：优质三节阻尼滑轨,具有很好的承重性，收回自如。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drawing>
                <wp:inline distT="0" distB="0" distL="0" distR="0">
                  <wp:extent cx="1466215" cy="1483360"/>
                  <wp:effectExtent l="0" t="0" r="635" b="254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931" cy="1507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3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车瓷实训室实验边台（定制）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柜体：主体采用1.0mm优质鞍钢冷轧钢板机加工而成，表层双面磷化环氧树脂粉末静电喷涂，防腐处理，强吸附、抗酸碱，钢板. 内部加钢衬，提高整体承重性及抗冲击能力..面板：采用304不锈钢板，不锈钢板厚度1.2mm台面双面均包不锈钢板，表面经拉丝处理，有韧性、耐冲击、耐高温1200℃，防水、抗细菌生长、不含任何有毒物质，无辐射，健康环保，钢材表面平整光滑（含水池）。层板：与柜体同等材质.调整脚：钢制调整脚底部注塑，防水防锈承重性能优异.铰链：优质定位铰链。拉手: 不锈钢拉手（或者一字槽拉手）滑轨：优质三节阻尼滑轨,具有很好的承重性，收回自如。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drawing>
                <wp:inline distT="0" distB="0" distL="0" distR="0">
                  <wp:extent cx="1390650" cy="95567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151" cy="975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3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口腔诊室实验边台（定制）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水池：采用304不锈钢板，不锈钢板厚度1.2mm台面双面均包不锈钢板.柜体：主体采用1.0mm优质鞍钢冷轧钢板机加工而成，表层双面磷化环氧树脂粉末静电喷涂，防腐处理，强吸附、抗酸碱，钢板. 内部加钢衬，提高整体承重性及抗冲击能力.面板：25mm抗倍特加厚面板。层板：与柜体同等材质.调整脚：钢制调整脚底部注塑，防水防锈承重性能优异.铰链：优质定位铰链。拉手: 不锈钢拉手（或者一字槽拉手）滑轨：优质三节阻尼滑轨,具有很好的承重性，收回自如。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drawing>
                <wp:inline distT="0" distB="0" distL="0" distR="0">
                  <wp:extent cx="1436370" cy="135636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175" cy="1369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3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固定实训室实验边台（定制）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柜体：主体采用1.0mm优质鞍钢冷轧钢板机加工而成，表层双面磷化环氧树脂粉末静电喷涂，防腐处理，强吸附、抗酸碱，钢板. 内部加钢衬，提高整体承重性及抗冲击能力..面板：采用304不锈钢板，不锈钢板厚度1.2mm台面双面均包不锈钢板，表面经拉丝处理，有韧性、耐冲击、耐高温1200℃，防水、抗细菌生长、不含任何有毒物质，无辐射，健康环保，钢材表面平整光滑（含水池）。层板：与柜体同等材质.调整脚：钢制调整脚底部注塑，防水防锈承重性能优异.铰链：优质定位铰链。拉手: 不锈钢拉手（或者一字槽拉手）滑轨：优质三节阻尼滑轨,具有很好的承重性，收回自如。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drawing>
                <wp:inline distT="0" distB="0" distL="0" distR="0">
                  <wp:extent cx="1390650" cy="955675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151" cy="975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3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活动实训室实验边台（定制）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柜体：主体采用1.0mm优质鞍钢冷轧钢板机加工而成，表层双面磷化环氧树脂粉末静电喷涂，防腐处理，强吸附、抗酸碱，钢板. 内部加钢衬，提高整体承重性及抗冲击能力.面板：采用304不锈钢板，不锈钢板厚度1.2mm台面双面均包不锈钢板，表面经拉丝处理，有韧性、耐冲击、耐高温1200℃，防水、抗细菌生长、不含任何有毒物质，无辐射，健康环保，钢材表面平整光滑（含水池）。层板：与柜体同等材质.调整脚：钢制调整脚底部注塑，防水防锈承重性能优异.铰链：优质定位铰链。拉手: 不锈钢拉手（或者一字槽拉手）滑轨：优质三节阻尼滑轨,具有很好的承重性，收回自如。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drawing>
                <wp:inline distT="0" distB="0" distL="0" distR="0">
                  <wp:extent cx="1390650" cy="955675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151" cy="975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3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上瓷室实训室实验边台（定制）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柜体：主体采用1.0mm优质鞍钢冷轧钢板机加工而成，表层双面磷化环氧树脂粉末静电喷涂，防腐处理，强吸附、抗酸碱，钢板. 内部加钢衬，提高整体承重性及抗冲击能力..面板：采用304不锈钢板，不锈钢板厚度1.2mm台面双面均包不锈钢板，表面经拉丝处理，有韧性、耐冲击、耐高温1200℃，防水、抗细菌生长、不含任何有毒物质，无辐射，健康环保，钢材表面平整光滑（含水池）。层板：与柜体同等材质.调整脚：钢制调整脚底部注塑，防水防锈承重性能优异.铰链：优质定位铰链。拉手: 不锈钢拉手（或者一字槽拉手）滑轨：优质三节阻尼滑轨,具有很好的承重性，收回自如。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drawing>
                <wp:inline distT="0" distB="0" distL="0" distR="0">
                  <wp:extent cx="1390650" cy="95567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151" cy="975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3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数字化口腔技术中心实验边台（定制）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柜体：主体采用1.0mm优质鞍钢冷轧钢板机加工而成，表层双面磷化环氧树脂粉末静电喷涂，防腐处理，强吸附、抗酸碱，钢板. 内部加钢衬，提高整体承重性及抗冲击能力..面板：采用304不锈钢板，不锈钢板厚度1.2mm台面双面均包不锈钢板，表面经拉丝处理，有韧性、耐冲击、耐高温1200℃，防水、抗细菌生长、不含任何有毒物质，无辐射，健康环保，钢材表面平整光滑（含水池）。层板：与柜体同等材质.调整脚：钢制调整脚底部注塑，防水防锈承重性能优异.铰链：优质定位铰链。拉手: 不锈钢拉手（或者一字槽拉手）滑轨：优质三节阻尼滑轨,具有很好的承重性，收回自如。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drawing>
                <wp:inline distT="0" distB="0" distL="0" distR="0">
                  <wp:extent cx="1390650" cy="955675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151" cy="975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3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种植室实验边台（定制）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柜体：主体采用1.0mm优质鞍钢冷轧钢板机加工而成，表层双面磷化环氧树脂粉末静电喷涂，防腐处理，强吸附、抗酸碱，钢板. 内部加钢衬，提高整体承重性及抗冲击能力..面板：采用304不锈钢板，不锈钢板厚度1.2mm台面双面均包不锈钢板，表面经拉丝处理，有韧性、耐冲击、耐高温1200℃，防水、抗细菌生长、不含任何有毒物质，无辐射，健康环保，钢材表面平整光滑（含水池）。层板：与柜体同等材质.调整脚：钢制调整脚底部注塑，防水防锈承重性能优异.铰链：优质定位铰链。拉手: 不锈钢拉手（或者一字槽拉手）滑轨：优质三节阻尼滑轨,具有很好的承重性，收回自如。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drawing>
                <wp:inline distT="0" distB="0" distL="0" distR="0">
                  <wp:extent cx="1390650" cy="955675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151" cy="975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3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车金实验边台（定制）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柜体：主体采用1.0mm优质鞍钢冷轧钢板机加工而成，表层双面磷化环氧树脂粉末静电喷涂，防腐处理，强吸附、抗酸碱，钢板. 内部加钢衬，提高整体承重性及抗冲击能力.面板：25mm抗倍特加厚面板。层板：与柜体同等材质.调整脚：钢制调整脚底部注塑，防水防锈承重性能优异.铰链：优质定位铰链。拉手: 不锈钢拉手（或者一字槽拉手）滑轨：优质三节阻尼滑轨,具有很好的承重性，收回自如。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drawing>
                <wp:inline distT="0" distB="0" distL="0" distR="0">
                  <wp:extent cx="1466215" cy="1483360"/>
                  <wp:effectExtent l="0" t="0" r="635" b="254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931" cy="1507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3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固定实训室研发中心实验边台（定制）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柜体：主体采用1.0mm优质鞍钢冷轧钢板机加工而成，表层双面磷化环氧树脂粉末静电喷涂，防腐处理，强吸附、抗酸碱，钢板. 内部加钢衬，提高整体承重性及抗冲击能力.面板：25mm抗倍特加厚面板。层板：与柜体同等材质.调整脚：钢制调整脚底部注塑，防水防锈承重性能优异.铰链：优质定位铰链。拉手: 不锈钢拉手（或者一字槽拉手）滑轨：优质三节阻尼滑轨,具有很好的承重性，收回自如。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drawing>
                <wp:inline distT="0" distB="0" distL="0" distR="0">
                  <wp:extent cx="1466215" cy="1483360"/>
                  <wp:effectExtent l="0" t="0" r="635" b="254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931" cy="1507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3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活动实训室研发中心实验边台（定制）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柜体：主体采用1.0mm优质鞍钢冷轧钢板机加工而成，表层双面磷化环氧树脂粉末静电喷涂，防腐处理，强吸附、抗酸碱，钢板. 内部加钢衬，提高整体承重性及抗冲击能力.面板：25mm抗倍特加厚面板。层板：与柜体同等材质.调整脚：钢制调整脚底部注塑，防水防锈承重性能优异.铰链：优质定位铰链。拉手: 不锈钢拉手（或者一字槽拉手）滑轨：优质三节阻尼滑轨,具有很好的承重性，收回自如。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drawing>
                <wp:inline distT="0" distB="0" distL="0" distR="0">
                  <wp:extent cx="1466215" cy="1483360"/>
                  <wp:effectExtent l="0" t="0" r="635" b="254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931" cy="1507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3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上瓷室研发中心实验边台（定制）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柜体：主体采用1.0mm优质鞍钢冷轧钢板机加工而成，表层双面磷化环氧树脂粉末静电喷涂，防腐处理，强吸附、抗酸碱，钢板. 内部加钢衬，提高整体承重性及抗冲击能力.面板：25mm抗倍特加厚面板。层板：与柜体同等材质.调整脚：钢制调整脚底部注塑，防水防锈承重性能优异.铰链：优质定位铰链。拉手: 不锈钢拉手（或者一字槽拉手）滑轨：优质三节阻尼滑轨,具有很好的承重性，收回自如。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drawing>
                <wp:inline distT="0" distB="0" distL="0" distR="0">
                  <wp:extent cx="1466215" cy="1483360"/>
                  <wp:effectExtent l="0" t="0" r="635" b="254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931" cy="1507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3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水池台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柜体：主体采用1.0mm优质鞍钢冷轧钢板机加工而成，表层双面磷化环氧树脂粉末静电喷涂，防腐处理，强吸附、抗酸碱，钢板. 内部加钢衬，提高整体承重性及抗冲击能力.面板：采用304不锈钢板，不锈钢板厚度1.2mm台面双面均包不锈钢板，表面经拉丝处理，有韧性、耐冲击、耐高温1200℃，防水、抗细菌生长、不含任何有毒物质，无辐射，健康环保，钢材表面平整光滑（含水池）。层板：与柜体同等材质.调整脚：钢制调整脚底部注塑，防水防锈承重性能优异.铰链：优质定位铰链。拉手: 不锈钢拉手（或者一字槽拉手）滑轨：优质三节阻尼滑轨,具有很好的承重性，收回自如。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drawing>
                <wp:inline distT="0" distB="0" distL="0" distR="0">
                  <wp:extent cx="1436370" cy="1356360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175" cy="1369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3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石膏室实验边台（定制）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柜体：主体采用1.0mm优质鞍钢冷轧钢板机加工而成，表层双面磷化环氧树脂粉末静电喷涂，防腐处理，强吸附、抗酸碱，钢板. 内部加钢衬，提高整体承重性及抗冲击能力.面板：25mm抗倍特加厚面板。层板：与柜体同等材质.调整脚：钢制调整脚底部注塑，防水防锈承重性能优异.铰链：优质定位铰链。拉手: 不锈钢拉手（或者一字槽拉手）滑轨：优质三节阻尼滑轨,具有很好的承重性，收回自如。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drawing>
                <wp:inline distT="0" distB="0" distL="0" distR="0">
                  <wp:extent cx="1390650" cy="955675"/>
                  <wp:effectExtent l="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151" cy="975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3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模型组实验边台（定制）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柜体：主体采用1.0mm优质鞍钢冷轧钢板机加工而成，表层双面磷化环氧树脂粉末静电喷涂，防腐处理，强吸附、抗酸碱，钢板. 内部加钢衬，提高整体承重性及抗冲击能力.面板：25mm抗倍特加厚面板（含水池）。层板：与柜体同等材质.调整脚：钢制调整脚底部注塑，防水防锈承重性能优异.铰链：优质定位铰链。拉手: 不锈钢拉手（或者一字槽拉手）滑轨：优质三节阻尼滑轨,具有很好的承重性，收回自如。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drawing>
                <wp:inline distT="0" distB="0" distL="0" distR="0">
                  <wp:extent cx="1390650" cy="955675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151" cy="975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3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研发室技工桌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台面：采用25mm国产优质生态板 硬度大、耐磨、耐腐蚀、不易变形。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柜体：主体采用1.0mm优质鞍钢冷轧钢板机加工而成，表层双面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磷化环氧树脂粉末静电喷涂，防腐处理，强吸附、抗酸碱，钢板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内部加钢衬，提高整体承重性及抗冲击能力.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抽屉：与柜体同等材质.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面板：与柜体同等材质，美观大方永不脱落.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内侧设有防撞橡胶垫，对抽屉、门板闭合起减震作用.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层板：与柜体同等材质，箱体内设有托架，位置任意可调.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调整脚：钢制调整脚底部注塑，防水防锈承重性能优异.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铰链：优质定位铰链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拉手: 一字槽拉手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滑轨：优质三节滑轨,具有很好的承重性.配件及其它（吸尘口1个、吹尘枪1支、光源1套、木质肘托1付、五孔usb电源2套）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drawing>
                <wp:inline distT="0" distB="0" distL="0" distR="0">
                  <wp:extent cx="1649730" cy="1343660"/>
                  <wp:effectExtent l="0" t="0" r="7620" b="889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4419" cy="1372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1590675" cy="1361440"/>
                  <wp:effectExtent l="0" t="0" r="9525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613" cy="1371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3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技工桌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台面：采用25mm国产优质生态板 硬度大、耐磨、耐腐蚀、不易变形。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柜体：主体采用1.0mm优质鞍钢冷轧钢板机加工而成，表层双面，磷化环氧树脂粉末静电喷涂，防腐处理，强吸附、抗酸碱，钢板内部加钢衬，提高整体承重性及抗冲击能力；.抽屉：与柜体同等材质.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面板：与柜体同等材质，美观大方永不脱落.内侧设有防撞橡胶垫，对抽屉、门板闭合起减震作用.层板：与柜体同等材质，箱体内设有托架，位置任意可调.调整脚：钢制调整脚底部注塑，防水防锈承重性能优异；铰链：优质定位铰链；拉手: 一字槽拉手；滑轨：优质三节滑轨,具有很好的承重性.配件及其它（吸尘口1个、吹尘枪1支、光源1套、木质肘托1付、五孔usb电源2套）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drawing>
                <wp:inline distT="0" distB="0" distL="0" distR="0">
                  <wp:extent cx="1590675" cy="1361440"/>
                  <wp:effectExtent l="0" t="0" r="9525" b="0"/>
                  <wp:docPr id="2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613" cy="1371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6A0E"/>
    <w:rsid w:val="003446BD"/>
    <w:rsid w:val="003C2F7F"/>
    <w:rsid w:val="004813E0"/>
    <w:rsid w:val="00643574"/>
    <w:rsid w:val="00652DF4"/>
    <w:rsid w:val="00786938"/>
    <w:rsid w:val="007E6CFF"/>
    <w:rsid w:val="00846A0E"/>
    <w:rsid w:val="008B10D5"/>
    <w:rsid w:val="008F2331"/>
    <w:rsid w:val="00A37B10"/>
    <w:rsid w:val="00A45269"/>
    <w:rsid w:val="00AC7523"/>
    <w:rsid w:val="00CA309F"/>
    <w:rsid w:val="00CA350D"/>
    <w:rsid w:val="00E201EC"/>
    <w:rsid w:val="00EE5CB7"/>
    <w:rsid w:val="00F15613"/>
    <w:rsid w:val="00FE698A"/>
    <w:rsid w:val="036B1380"/>
    <w:rsid w:val="0C5105A6"/>
    <w:rsid w:val="124A59FE"/>
    <w:rsid w:val="1AEE29D7"/>
    <w:rsid w:val="35420430"/>
    <w:rsid w:val="58D15754"/>
    <w:rsid w:val="59EA6207"/>
    <w:rsid w:val="6FE9047B"/>
    <w:rsid w:val="7CC0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character" w:customStyle="1" w:styleId="6">
    <w:name w:val="标题 2 Char"/>
    <w:basedOn w:val="4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7">
    <w:name w:val="批注框文本 Char"/>
    <w:basedOn w:val="4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709</Words>
  <Characters>4043</Characters>
  <Lines>33</Lines>
  <Paragraphs>9</Paragraphs>
  <TotalTime>2</TotalTime>
  <ScaleCrop>false</ScaleCrop>
  <LinksUpToDate>false</LinksUpToDate>
  <CharactersWithSpaces>4743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2018-11-06T03:22:00Z</dcterms:created>
  <dc:creator>王森</dc:creator>
  <cp:lastModifiedBy>Administrator</cp:lastModifiedBy>
  <dcterms:modified xsi:type="dcterms:W3CDTF">2018-11-09T08:45:45Z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